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3" w:rsidRDefault="008B234E" w:rsidP="008B234E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7A70387" wp14:editId="19A6243F">
            <wp:extent cx="1496695" cy="1550035"/>
            <wp:effectExtent l="0" t="0" r="8255" b="0"/>
            <wp:docPr id="50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3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F47283" w:rsidRPr="004E2D35" w:rsidRDefault="00F47283" w:rsidP="00F4728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D34482">
        <w:rPr>
          <w:rFonts w:cs="Arial"/>
          <w:spacing w:val="-1"/>
          <w:sz w:val="16"/>
          <w:szCs w:val="16"/>
          <w:lang w:val="pt-BR"/>
        </w:rPr>
        <w:t>Concurso Público</w:t>
      </w:r>
      <w:r>
        <w:rPr>
          <w:rFonts w:cs="Arial"/>
          <w:spacing w:val="-1"/>
          <w:sz w:val="16"/>
          <w:szCs w:val="16"/>
          <w:lang w:val="pt-BR"/>
        </w:rPr>
        <w:t xml:space="preserve"> da Prefeitura Municipal de </w:t>
      </w:r>
      <w:proofErr w:type="spellStart"/>
      <w:r w:rsidR="008B234E">
        <w:rPr>
          <w:rFonts w:cs="Arial"/>
          <w:spacing w:val="-1"/>
          <w:sz w:val="16"/>
          <w:szCs w:val="16"/>
          <w:lang w:val="pt-BR"/>
        </w:rPr>
        <w:t>Goianá</w:t>
      </w:r>
      <w:proofErr w:type="spellEnd"/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47283" w:rsidRPr="00BF7F24" w:rsidRDefault="00D34482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F47283">
        <w:rPr>
          <w:rFonts w:cs="Arial"/>
          <w:spacing w:val="-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–</w:t>
      </w:r>
      <w:r w:rsidR="00F47283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F47283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F47283">
        <w:rPr>
          <w:rFonts w:cs="Arial"/>
          <w:spacing w:val="-2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nº</w:t>
      </w:r>
      <w:r w:rsidR="00F47283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F47283">
        <w:rPr>
          <w:rFonts w:cs="Arial"/>
          <w:spacing w:val="-3"/>
          <w:sz w:val="16"/>
          <w:szCs w:val="16"/>
          <w:lang w:val="pt-BR"/>
        </w:rPr>
        <w:t>1/2018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F47283" w:rsidRPr="00BF7F24" w:rsidRDefault="00F47283" w:rsidP="00F47283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47283" w:rsidRPr="00BF7F24" w:rsidRDefault="00F47283" w:rsidP="00F47283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7" w:line="204" w:lineRule="exact"/>
        <w:ind w:left="-993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) </w:t>
      </w:r>
      <w:r w:rsidR="00D34482" w:rsidRPr="00D34482">
        <w:rPr>
          <w:rFonts w:cs="Arial"/>
          <w:b/>
          <w:sz w:val="16"/>
          <w:szCs w:val="16"/>
          <w:lang w:val="pt-BR"/>
        </w:rPr>
        <w:t>RESULTADO</w:t>
      </w:r>
      <w:r w:rsidR="00D34482">
        <w:rPr>
          <w:rFonts w:cs="Arial"/>
          <w:b/>
          <w:sz w:val="16"/>
          <w:szCs w:val="16"/>
          <w:lang w:val="pt-BR"/>
        </w:rPr>
        <w:t xml:space="preserve"> </w:t>
      </w:r>
      <w:r w:rsidR="00D34482" w:rsidRPr="00D34482">
        <w:rPr>
          <w:rFonts w:cs="Arial"/>
          <w:b/>
          <w:sz w:val="16"/>
          <w:szCs w:val="16"/>
          <w:lang w:val="pt-BR"/>
        </w:rPr>
        <w:t>/</w:t>
      </w:r>
      <w:r w:rsidR="00D34482">
        <w:rPr>
          <w:rFonts w:cs="Arial"/>
          <w:b/>
          <w:sz w:val="16"/>
          <w:szCs w:val="16"/>
          <w:lang w:val="pt-BR"/>
        </w:rPr>
        <w:t xml:space="preserve"> </w:t>
      </w:r>
      <w:r w:rsidR="00D34482" w:rsidRPr="00D34482">
        <w:rPr>
          <w:rFonts w:cs="Arial"/>
          <w:b/>
          <w:sz w:val="16"/>
          <w:szCs w:val="16"/>
          <w:lang w:val="pt-BR"/>
        </w:rPr>
        <w:t>PONTUAÇÃO</w:t>
      </w:r>
      <w:r w:rsidR="00D34482">
        <w:rPr>
          <w:rFonts w:cs="Arial"/>
          <w:sz w:val="16"/>
          <w:szCs w:val="16"/>
          <w:lang w:val="pt-BR"/>
        </w:rPr>
        <w:t xml:space="preserve"> </w:t>
      </w:r>
      <w:r>
        <w:rPr>
          <w:rFonts w:cs="Arial"/>
          <w:sz w:val="16"/>
          <w:szCs w:val="16"/>
          <w:lang w:val="pt-BR"/>
        </w:rPr>
        <w:t>das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>
        <w:rPr>
          <w:rFonts w:cs="Arial"/>
          <w:spacing w:val="-1"/>
          <w:sz w:val="16"/>
          <w:szCs w:val="16"/>
          <w:lang w:val="pt-BR"/>
        </w:rPr>
        <w:t>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Objetivas </w:t>
      </w:r>
    </w:p>
    <w:p w:rsidR="00F47283" w:rsidRPr="00BF7F24" w:rsidRDefault="00F47283" w:rsidP="00F47283">
      <w:pPr>
        <w:spacing w:before="6" w:line="12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234E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14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01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1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6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01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 w:rsidR="008B234E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  <w:bookmarkStart w:id="0" w:name="_GoBack"/>
      <w:bookmarkEnd w:id="0"/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9934D9" w:rsidRPr="00F24E77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9934D9" w:rsidRPr="00F24E77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B4B" wp14:editId="39376591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9BD1D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043CB" wp14:editId="45758D99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4775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1207" wp14:editId="4EAE8284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5942E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7D1D1FB" wp14:editId="67713D5C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7E4BCE95" wp14:editId="3D411401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center"/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9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14CF1" w:rsidRPr="009934D9" w:rsidRDefault="00014CF1">
      <w:pPr>
        <w:rPr>
          <w:lang w:val="pt-BR"/>
        </w:rPr>
      </w:pPr>
    </w:p>
    <w:sectPr w:rsidR="00014CF1" w:rsidRPr="009934D9" w:rsidSect="00F47283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7A" w:rsidRDefault="00C9627A" w:rsidP="009934D9">
      <w:r>
        <w:separator/>
      </w:r>
    </w:p>
  </w:endnote>
  <w:endnote w:type="continuationSeparator" w:id="0">
    <w:p w:rsidR="00C9627A" w:rsidRDefault="00C9627A" w:rsidP="009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993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4E" w:rsidRPr="008B234E">
          <w:rPr>
            <w:noProof/>
            <w:lang w:val="pt-BR"/>
          </w:rPr>
          <w:t>1</w:t>
        </w:r>
        <w:r>
          <w:fldChar w:fldCharType="end"/>
        </w:r>
      </w:p>
    </w:sdtContent>
  </w:sdt>
  <w:p w:rsidR="009934D9" w:rsidRDefault="0099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7A" w:rsidRDefault="00C9627A" w:rsidP="009934D9">
      <w:r>
        <w:separator/>
      </w:r>
    </w:p>
  </w:footnote>
  <w:footnote w:type="continuationSeparator" w:id="0">
    <w:p w:rsidR="00C9627A" w:rsidRDefault="00C9627A" w:rsidP="0099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3"/>
    <w:rsid w:val="00014CF1"/>
    <w:rsid w:val="008B234E"/>
    <w:rsid w:val="009934D9"/>
    <w:rsid w:val="00A832C2"/>
    <w:rsid w:val="00B83662"/>
    <w:rsid w:val="00C9627A"/>
    <w:rsid w:val="00D34482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EB87-DE06-4B5E-9FB7-B9837C7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atendimentoabsoluto@gmail.com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4</cp:revision>
  <dcterms:created xsi:type="dcterms:W3CDTF">2018-12-06T17:52:00Z</dcterms:created>
  <dcterms:modified xsi:type="dcterms:W3CDTF">2019-01-11T10:23:00Z</dcterms:modified>
</cp:coreProperties>
</file>