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B8" w:rsidRPr="00F3229E" w:rsidRDefault="001331B8" w:rsidP="001331B8">
      <w:pPr>
        <w:rPr>
          <w:sz w:val="24"/>
          <w:szCs w:val="24"/>
        </w:rPr>
      </w:pPr>
    </w:p>
    <w:p w:rsidR="001331B8" w:rsidRPr="00F3229E" w:rsidRDefault="001331B8" w:rsidP="001331B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55"/>
        <w:tblW w:w="0" w:type="auto"/>
        <w:tblLook w:val="01E0" w:firstRow="1" w:lastRow="1" w:firstColumn="1" w:lastColumn="1" w:noHBand="0" w:noVBand="0"/>
      </w:tblPr>
      <w:tblGrid>
        <w:gridCol w:w="8504"/>
      </w:tblGrid>
      <w:tr w:rsidR="001331B8" w:rsidRPr="00F3229E" w:rsidTr="003F5EAB">
        <w:trPr>
          <w:trHeight w:val="414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31B8" w:rsidRPr="004D6420" w:rsidRDefault="001331B8" w:rsidP="003F5E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="Calibri,Bold"/>
                <w:b/>
                <w:bCs/>
                <w:sz w:val="24"/>
                <w:szCs w:val="24"/>
                <w:lang w:eastAsia="en-US"/>
              </w:rPr>
            </w:pPr>
            <w:r w:rsidRPr="004D6420">
              <w:rPr>
                <w:rFonts w:eastAsiaTheme="minorHAnsi" w:cs="Calibri,Bold"/>
                <w:b/>
                <w:bCs/>
                <w:sz w:val="24"/>
                <w:szCs w:val="24"/>
                <w:lang w:eastAsia="en-US"/>
              </w:rPr>
              <w:t>CONCURSO PÚBLICO Nº 001/2015</w:t>
            </w:r>
          </w:p>
          <w:p w:rsidR="001331B8" w:rsidRPr="00F3229E" w:rsidRDefault="001331B8" w:rsidP="004D64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,Bold" w:eastAsiaTheme="minorHAnsi" w:hAnsi="Calibri,Bold" w:cs="Calibri,Bold"/>
                <w:b/>
                <w:bCs/>
                <w:sz w:val="24"/>
                <w:szCs w:val="24"/>
                <w:lang w:eastAsia="en-US"/>
              </w:rPr>
            </w:pPr>
            <w:r w:rsidRPr="004D6420">
              <w:rPr>
                <w:rFonts w:eastAsiaTheme="minorHAnsi" w:cs="Calibri,Bold"/>
                <w:b/>
                <w:bCs/>
                <w:sz w:val="24"/>
                <w:szCs w:val="24"/>
                <w:lang w:eastAsia="en-US"/>
              </w:rPr>
              <w:t>4ª. RETIFICA</w:t>
            </w:r>
            <w:r w:rsidR="004D6420">
              <w:rPr>
                <w:rFonts w:eastAsiaTheme="minorHAnsi" w:cs="Calibri,Bold"/>
                <w:b/>
                <w:bCs/>
                <w:sz w:val="24"/>
                <w:szCs w:val="24"/>
                <w:lang w:eastAsia="en-US"/>
              </w:rPr>
              <w:t>ÇÃO AO</w:t>
            </w:r>
            <w:proofErr w:type="gramStart"/>
            <w:r w:rsidR="004D6420">
              <w:rPr>
                <w:rFonts w:eastAsiaTheme="minorHAnsi" w:cs="Calibri,Bold"/>
                <w:b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4D6420">
              <w:rPr>
                <w:rFonts w:eastAsiaTheme="minorHAnsi" w:cs="Calibri,Bold"/>
                <w:b/>
                <w:bCs/>
                <w:sz w:val="24"/>
                <w:szCs w:val="24"/>
                <w:lang w:eastAsia="en-US"/>
              </w:rPr>
              <w:t>EDITAL Nº 001/2015</w:t>
            </w:r>
          </w:p>
        </w:tc>
      </w:tr>
    </w:tbl>
    <w:p w:rsidR="001331B8" w:rsidRPr="00F3229E" w:rsidRDefault="001331B8" w:rsidP="001331B8">
      <w:pPr>
        <w:pStyle w:val="blockquote"/>
        <w:tabs>
          <w:tab w:val="left" w:pos="8789"/>
        </w:tabs>
        <w:spacing w:before="0" w:beforeAutospacing="0" w:after="0" w:afterAutospacing="0"/>
        <w:jc w:val="both"/>
        <w:rPr>
          <w:rFonts w:cs="Arial"/>
          <w:color w:val="000000" w:themeColor="text1"/>
        </w:rPr>
      </w:pPr>
    </w:p>
    <w:p w:rsidR="001331B8" w:rsidRDefault="001331B8" w:rsidP="001331B8">
      <w:pPr>
        <w:pStyle w:val="blockquote"/>
        <w:tabs>
          <w:tab w:val="left" w:pos="8789"/>
        </w:tabs>
        <w:spacing w:before="0" w:beforeAutospacing="0" w:after="0" w:afterAutospacing="0" w:line="276" w:lineRule="auto"/>
        <w:jc w:val="both"/>
        <w:rPr>
          <w:rFonts w:cs="Arial"/>
          <w:color w:val="000000" w:themeColor="text1"/>
        </w:rPr>
      </w:pPr>
      <w:r w:rsidRPr="004D6420">
        <w:rPr>
          <w:rFonts w:cs="Arial"/>
          <w:color w:val="000000" w:themeColor="text1"/>
        </w:rPr>
        <w:t xml:space="preserve">A </w:t>
      </w:r>
      <w:r w:rsidRPr="004D6420">
        <w:rPr>
          <w:rFonts w:cs="Arial"/>
          <w:b/>
          <w:bCs/>
          <w:color w:val="000000" w:themeColor="text1"/>
        </w:rPr>
        <w:t>PREFEITURA MUNICIPAL DE ITAPURANGA</w:t>
      </w:r>
      <w:r w:rsidRPr="004D6420">
        <w:rPr>
          <w:rFonts w:cs="Arial"/>
          <w:color w:val="000000" w:themeColor="text1"/>
        </w:rPr>
        <w:t xml:space="preserve">, Estado de Goiás, com sede administrativa </w:t>
      </w:r>
      <w:r w:rsidRPr="004D6420">
        <w:rPr>
          <w:color w:val="000000" w:themeColor="text1"/>
        </w:rPr>
        <w:t>à</w:t>
      </w:r>
      <w:r w:rsidRPr="004D6420">
        <w:rPr>
          <w:color w:val="FF0000"/>
        </w:rPr>
        <w:t xml:space="preserve"> </w:t>
      </w:r>
      <w:r w:rsidRPr="004D6420">
        <w:t xml:space="preserve">Rua Prefeito João Batista Trindade </w:t>
      </w:r>
      <w:proofErr w:type="spellStart"/>
      <w:r w:rsidRPr="004D6420">
        <w:t>nr</w:t>
      </w:r>
      <w:proofErr w:type="spellEnd"/>
      <w:r w:rsidRPr="004D6420">
        <w:t xml:space="preserve">. </w:t>
      </w:r>
      <w:proofErr w:type="gramStart"/>
      <w:r w:rsidRPr="004D6420">
        <w:t>900 Centro</w:t>
      </w:r>
      <w:proofErr w:type="gramEnd"/>
      <w:r w:rsidRPr="004D6420">
        <w:t xml:space="preserve">, </w:t>
      </w:r>
      <w:r w:rsidRPr="004D6420">
        <w:rPr>
          <w:rFonts w:cs="Arial"/>
        </w:rPr>
        <w:t xml:space="preserve">através da sua </w:t>
      </w:r>
      <w:r w:rsidRPr="004D6420">
        <w:rPr>
          <w:rFonts w:cs="Arial"/>
          <w:b/>
          <w:u w:val="single"/>
        </w:rPr>
        <w:t>COMISSÃO DE COORDENAÇÃO E FISCALIZAÇÃO DO CONCURSO PÚBLICO</w:t>
      </w:r>
      <w:r w:rsidRPr="004D6420">
        <w:rPr>
          <w:rFonts w:cs="Arial"/>
        </w:rPr>
        <w:t xml:space="preserve">, nomeada pela </w:t>
      </w:r>
      <w:r w:rsidRPr="004D6420">
        <w:rPr>
          <w:rFonts w:cs="Arial"/>
          <w:color w:val="000000"/>
        </w:rPr>
        <w:t xml:space="preserve">Portaria </w:t>
      </w:r>
      <w:proofErr w:type="spellStart"/>
      <w:r w:rsidRPr="004D6420">
        <w:rPr>
          <w:rFonts w:cs="Arial"/>
          <w:color w:val="000000"/>
        </w:rPr>
        <w:t>nr</w:t>
      </w:r>
      <w:proofErr w:type="spellEnd"/>
      <w:r w:rsidRPr="004D6420">
        <w:rPr>
          <w:rFonts w:cs="Arial"/>
          <w:color w:val="000000"/>
        </w:rPr>
        <w:t>. 234-J/2015 de</w:t>
      </w:r>
      <w:r w:rsidR="00C3518E">
        <w:rPr>
          <w:rFonts w:cs="Arial"/>
          <w:color w:val="000000"/>
        </w:rPr>
        <w:t xml:space="preserve"> </w:t>
      </w:r>
      <w:r w:rsidRPr="004D6420">
        <w:rPr>
          <w:rFonts w:cs="Arial"/>
          <w:color w:val="000000"/>
        </w:rPr>
        <w:t>23 de maio de</w:t>
      </w:r>
      <w:r w:rsidRPr="004D6420">
        <w:rPr>
          <w:rFonts w:cs="Arial"/>
        </w:rPr>
        <w:t xml:space="preserve"> 2015 e Decreto </w:t>
      </w:r>
      <w:proofErr w:type="spellStart"/>
      <w:r w:rsidRPr="004D6420">
        <w:rPr>
          <w:rFonts w:cs="Arial"/>
        </w:rPr>
        <w:t>nr</w:t>
      </w:r>
      <w:proofErr w:type="spellEnd"/>
      <w:r w:rsidRPr="004D6420">
        <w:rPr>
          <w:rFonts w:cs="Arial"/>
        </w:rPr>
        <w:t xml:space="preserve">. 281-J/2015, de 23 de junho de 2015, </w:t>
      </w:r>
      <w:r w:rsidRPr="004D6420">
        <w:rPr>
          <w:rFonts w:cs="Arial"/>
          <w:color w:val="000000" w:themeColor="text1"/>
        </w:rPr>
        <w:t xml:space="preserve">torna público a </w:t>
      </w:r>
      <w:r w:rsidR="00C3518E">
        <w:rPr>
          <w:rFonts w:cs="Arial"/>
          <w:b/>
          <w:color w:val="000000" w:themeColor="text1"/>
          <w:u w:val="single"/>
        </w:rPr>
        <w:t>4ª</w:t>
      </w:r>
      <w:r w:rsidR="00C3518E" w:rsidRPr="004D6420">
        <w:rPr>
          <w:rFonts w:cs="Arial"/>
          <w:b/>
          <w:color w:val="000000" w:themeColor="text1"/>
          <w:u w:val="single"/>
        </w:rPr>
        <w:t xml:space="preserve"> RETIFICAÇÃO AO EDITAL DO CONCURSO PÚBLICO N. 001/2015,</w:t>
      </w:r>
      <w:proofErr w:type="gramStart"/>
      <w:r w:rsidR="00C3518E" w:rsidRPr="004D6420">
        <w:rPr>
          <w:rFonts w:cs="Arial"/>
          <w:color w:val="000000" w:themeColor="text1"/>
        </w:rPr>
        <w:t xml:space="preserve"> </w:t>
      </w:r>
      <w:r w:rsidR="00C3518E">
        <w:rPr>
          <w:rFonts w:cs="Arial"/>
          <w:color w:val="000000" w:themeColor="text1"/>
        </w:rPr>
        <w:t xml:space="preserve"> </w:t>
      </w:r>
      <w:proofErr w:type="gramEnd"/>
      <w:r w:rsidR="00C3518E">
        <w:rPr>
          <w:rFonts w:cs="Arial"/>
          <w:color w:val="000000" w:themeColor="text1"/>
        </w:rPr>
        <w:t>conforme</w:t>
      </w:r>
      <w:r w:rsidRPr="004D6420">
        <w:rPr>
          <w:rFonts w:cs="Arial"/>
          <w:color w:val="000000" w:themeColor="text1"/>
        </w:rPr>
        <w:t xml:space="preserve"> descrito abaixo:</w:t>
      </w:r>
    </w:p>
    <w:p w:rsidR="00C3518E" w:rsidRPr="00C3518E" w:rsidRDefault="00C3518E" w:rsidP="001331B8">
      <w:pPr>
        <w:pStyle w:val="blockquote"/>
        <w:tabs>
          <w:tab w:val="left" w:pos="8789"/>
        </w:tabs>
        <w:spacing w:before="0" w:beforeAutospacing="0" w:after="0" w:afterAutospacing="0" w:line="276" w:lineRule="auto"/>
        <w:jc w:val="both"/>
        <w:rPr>
          <w:rFonts w:cs="Arial"/>
          <w:b/>
          <w:color w:val="000000" w:themeColor="text1"/>
          <w:u w:val="single"/>
        </w:rPr>
      </w:pPr>
    </w:p>
    <w:p w:rsidR="00F3229E" w:rsidRPr="00C3518E" w:rsidRDefault="00C3518E" w:rsidP="00C3518E">
      <w:pPr>
        <w:pStyle w:val="blockquote"/>
        <w:numPr>
          <w:ilvl w:val="0"/>
          <w:numId w:val="4"/>
        </w:numPr>
        <w:tabs>
          <w:tab w:val="left" w:pos="8789"/>
        </w:tabs>
        <w:spacing w:before="0" w:beforeAutospacing="0" w:after="0" w:afterAutospacing="0" w:line="276" w:lineRule="auto"/>
        <w:jc w:val="both"/>
        <w:rPr>
          <w:rFonts w:cs="Arial"/>
          <w:b/>
          <w:color w:val="000000" w:themeColor="text1"/>
        </w:rPr>
      </w:pPr>
      <w:r w:rsidRPr="00C3518E">
        <w:rPr>
          <w:rFonts w:cs="Arial"/>
          <w:b/>
          <w:color w:val="000000" w:themeColor="text1"/>
        </w:rPr>
        <w:t>O item 1.4, passará a vigorar com a seguinte redação:</w:t>
      </w:r>
    </w:p>
    <w:p w:rsidR="00C3518E" w:rsidRPr="004D6420" w:rsidRDefault="00C3518E" w:rsidP="00C3518E">
      <w:pPr>
        <w:pStyle w:val="blockquote"/>
        <w:tabs>
          <w:tab w:val="left" w:pos="8789"/>
        </w:tabs>
        <w:spacing w:before="0" w:beforeAutospacing="0" w:after="0" w:afterAutospacing="0" w:line="276" w:lineRule="auto"/>
        <w:ind w:left="720"/>
        <w:jc w:val="both"/>
        <w:rPr>
          <w:rFonts w:cs="Arial"/>
          <w:color w:val="000000" w:themeColor="text1"/>
        </w:rPr>
      </w:pPr>
    </w:p>
    <w:p w:rsidR="00F3229E" w:rsidRPr="004D6420" w:rsidRDefault="00F3229E" w:rsidP="00F3229E">
      <w:pPr>
        <w:pStyle w:val="PargrafodaLista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2"/>
        <w:jc w:val="both"/>
        <w:rPr>
          <w:rFonts w:cs="Calibri"/>
          <w:b/>
          <w:bCs/>
          <w:sz w:val="24"/>
          <w:szCs w:val="24"/>
        </w:rPr>
      </w:pPr>
      <w:r w:rsidRPr="004D6420">
        <w:rPr>
          <w:rFonts w:cs="Arial"/>
          <w:color w:val="000000"/>
          <w:sz w:val="24"/>
          <w:szCs w:val="24"/>
        </w:rPr>
        <w:t>O presente concurso será realizado conforme o calendário:</w:t>
      </w:r>
    </w:p>
    <w:p w:rsidR="00F3229E" w:rsidRPr="004D6420" w:rsidRDefault="00F3229E" w:rsidP="00F3229E">
      <w:pPr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elacontempornea"/>
        <w:tblW w:w="0" w:type="auto"/>
        <w:jc w:val="center"/>
        <w:tblInd w:w="10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5"/>
        <w:gridCol w:w="3213"/>
      </w:tblGrid>
      <w:tr w:rsidR="00F3229E" w:rsidRPr="004D6420" w:rsidTr="004D6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tcW w:w="44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b w:val="0"/>
                <w:color w:val="000000"/>
                <w:sz w:val="24"/>
                <w:szCs w:val="24"/>
              </w:rPr>
              <w:t>PROVAS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b w:val="0"/>
                <w:color w:val="000000"/>
                <w:sz w:val="24"/>
                <w:szCs w:val="24"/>
              </w:rPr>
              <w:t>20/03/2016</w:t>
            </w:r>
            <w:r w:rsidRPr="004D6420">
              <w:rPr>
                <w:rFonts w:cs="Arial"/>
                <w:b w:val="0"/>
                <w:color w:val="000000"/>
                <w:sz w:val="24"/>
                <w:szCs w:val="24"/>
              </w:rPr>
              <w:t xml:space="preserve"> – Início: </w:t>
            </w:r>
            <w:proofErr w:type="gramStart"/>
            <w:r w:rsidRPr="004D6420">
              <w:rPr>
                <w:rFonts w:cs="Arial"/>
                <w:b w:val="0"/>
                <w:color w:val="000000"/>
                <w:sz w:val="24"/>
                <w:szCs w:val="24"/>
              </w:rPr>
              <w:t>09:00</w:t>
            </w:r>
            <w:proofErr w:type="gramEnd"/>
            <w:r w:rsidRPr="004D6420">
              <w:rPr>
                <w:rFonts w:cs="Arial"/>
                <w:b w:val="0"/>
                <w:color w:val="000000"/>
                <w:sz w:val="24"/>
                <w:szCs w:val="24"/>
              </w:rPr>
              <w:t xml:space="preserve">   Término: 12:00h</w:t>
            </w:r>
          </w:p>
        </w:tc>
      </w:tr>
      <w:tr w:rsidR="00F3229E" w:rsidRPr="004D6420" w:rsidTr="004D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tcW w:w="44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PUBLICACÃO DO GABARITO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21/03/2016</w:t>
            </w:r>
            <w:r w:rsidRPr="004D642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229E" w:rsidRPr="004D6420" w:rsidTr="004D6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  <w:jc w:val="center"/>
        </w:trPr>
        <w:tc>
          <w:tcPr>
            <w:tcW w:w="44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RESULTADO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9933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05/04/2016</w:t>
            </w:r>
            <w:r w:rsidRPr="004D6420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229E" w:rsidRPr="004D6420" w:rsidTr="004D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tcW w:w="44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 xml:space="preserve">APRESENTAÇÃO DE TÍTULOS 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9933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Até</w:t>
            </w:r>
            <w:r w:rsidRPr="004D6420">
              <w:rPr>
                <w:rFonts w:cs="Arial"/>
                <w:color w:val="000000"/>
                <w:sz w:val="24"/>
                <w:szCs w:val="24"/>
              </w:rPr>
              <w:t xml:space="preserve"> 13/04/2016</w:t>
            </w:r>
          </w:p>
        </w:tc>
      </w:tr>
      <w:tr w:rsidR="00F3229E" w:rsidRPr="004D6420" w:rsidTr="004D64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  <w:jc w:val="center"/>
        </w:trPr>
        <w:tc>
          <w:tcPr>
            <w:tcW w:w="44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RESULTADO GERAL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25/04/2016</w:t>
            </w:r>
          </w:p>
        </w:tc>
      </w:tr>
      <w:tr w:rsidR="00F3229E" w:rsidRPr="004D6420" w:rsidTr="004D6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tcW w:w="44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vAlign w:val="bottom"/>
          </w:tcPr>
          <w:p w:rsidR="00F3229E" w:rsidRPr="004D6420" w:rsidRDefault="00F3229E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 xml:space="preserve">HOMOLOGAÇÃO </w:t>
            </w:r>
          </w:p>
        </w:tc>
        <w:tc>
          <w:tcPr>
            <w:tcW w:w="3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vAlign w:val="bottom"/>
          </w:tcPr>
          <w:p w:rsidR="00F3229E" w:rsidRPr="004D6420" w:rsidRDefault="004D6420" w:rsidP="004D6420">
            <w:pPr>
              <w:adjustRightInd w:val="0"/>
              <w:spacing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4D6420">
              <w:rPr>
                <w:rFonts w:cs="Arial"/>
                <w:color w:val="000000"/>
                <w:sz w:val="24"/>
                <w:szCs w:val="24"/>
              </w:rPr>
              <w:t>ATÉ 05/05/2016</w:t>
            </w:r>
          </w:p>
        </w:tc>
      </w:tr>
    </w:tbl>
    <w:p w:rsidR="00F3229E" w:rsidRDefault="00F3229E" w:rsidP="001331B8">
      <w:pPr>
        <w:pStyle w:val="blockquote"/>
        <w:tabs>
          <w:tab w:val="left" w:pos="8789"/>
        </w:tabs>
        <w:spacing w:before="0" w:beforeAutospacing="0" w:after="0" w:afterAutospacing="0" w:line="276" w:lineRule="auto"/>
        <w:jc w:val="both"/>
        <w:rPr>
          <w:rFonts w:cs="Arial"/>
          <w:color w:val="000000" w:themeColor="text1"/>
        </w:rPr>
      </w:pPr>
    </w:p>
    <w:p w:rsidR="00C3518E" w:rsidRPr="00C3518E" w:rsidRDefault="00C3518E" w:rsidP="00C3518E">
      <w:pPr>
        <w:pStyle w:val="PargrafodaLista"/>
        <w:numPr>
          <w:ilvl w:val="0"/>
          <w:numId w:val="4"/>
        </w:numPr>
        <w:tabs>
          <w:tab w:val="left" w:pos="2835"/>
        </w:tabs>
        <w:adjustRightInd w:val="0"/>
        <w:spacing w:line="276" w:lineRule="auto"/>
        <w:jc w:val="both"/>
        <w:rPr>
          <w:rFonts w:cs="Arial"/>
          <w:b/>
          <w:color w:val="000000" w:themeColor="text1"/>
          <w:sz w:val="24"/>
          <w:szCs w:val="24"/>
        </w:rPr>
      </w:pPr>
      <w:r w:rsidRPr="00C3518E">
        <w:rPr>
          <w:rFonts w:cs="Arial"/>
          <w:b/>
          <w:color w:val="000000" w:themeColor="text1"/>
          <w:sz w:val="24"/>
          <w:szCs w:val="24"/>
        </w:rPr>
        <w:t>O item 6.1</w:t>
      </w:r>
      <w:r w:rsidRPr="00C3518E">
        <w:rPr>
          <w:rFonts w:cs="Arial"/>
          <w:b/>
          <w:color w:val="000000" w:themeColor="text1"/>
          <w:sz w:val="24"/>
          <w:szCs w:val="24"/>
        </w:rPr>
        <w:t>, passará a vigorar com a seguinte redação:</w:t>
      </w:r>
    </w:p>
    <w:p w:rsidR="00C3518E" w:rsidRDefault="00C3518E" w:rsidP="004D6420">
      <w:pPr>
        <w:tabs>
          <w:tab w:val="left" w:pos="2835"/>
        </w:tabs>
        <w:adjustRightInd w:val="0"/>
        <w:spacing w:line="276" w:lineRule="auto"/>
        <w:jc w:val="both"/>
        <w:rPr>
          <w:rFonts w:cs="Arial"/>
          <w:color w:val="000000" w:themeColor="text1"/>
        </w:rPr>
      </w:pPr>
    </w:p>
    <w:p w:rsidR="004D6420" w:rsidRDefault="004D6420" w:rsidP="004D6420">
      <w:pPr>
        <w:tabs>
          <w:tab w:val="left" w:pos="2835"/>
        </w:tabs>
        <w:adjustRightInd w:val="0"/>
        <w:spacing w:line="276" w:lineRule="auto"/>
        <w:jc w:val="both"/>
        <w:rPr>
          <w:rFonts w:cs="Calibri"/>
          <w:sz w:val="24"/>
          <w:szCs w:val="24"/>
        </w:rPr>
      </w:pPr>
      <w:r w:rsidRPr="004D6420">
        <w:rPr>
          <w:rFonts w:cs="Arial"/>
          <w:bCs/>
          <w:color w:val="000000"/>
          <w:sz w:val="24"/>
          <w:szCs w:val="24"/>
        </w:rPr>
        <w:t>6.1</w:t>
      </w:r>
      <w:r w:rsidRPr="004D642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D6420">
        <w:rPr>
          <w:rFonts w:cs="Arial"/>
          <w:color w:val="000000"/>
          <w:sz w:val="24"/>
          <w:szCs w:val="24"/>
        </w:rPr>
        <w:t>As provas objetivas para todos os candidatos serão realizadas em um único dia,</w:t>
      </w:r>
      <w:r w:rsidRPr="004D6420">
        <w:rPr>
          <w:rFonts w:cs="Arial"/>
          <w:b/>
          <w:color w:val="000000"/>
          <w:sz w:val="24"/>
          <w:szCs w:val="24"/>
          <w:u w:val="single"/>
        </w:rPr>
        <w:t xml:space="preserve"> ou seja, dia </w:t>
      </w:r>
      <w:r w:rsidRPr="004D6420">
        <w:rPr>
          <w:rFonts w:cs="Arial"/>
          <w:b/>
          <w:color w:val="000000"/>
          <w:sz w:val="24"/>
          <w:szCs w:val="24"/>
          <w:u w:val="single"/>
        </w:rPr>
        <w:t>20/03/2016</w:t>
      </w:r>
      <w:r w:rsidRPr="004D6420">
        <w:rPr>
          <w:rFonts w:cs="Arial"/>
          <w:b/>
          <w:color w:val="000000"/>
          <w:sz w:val="24"/>
          <w:szCs w:val="24"/>
          <w:u w:val="single"/>
        </w:rPr>
        <w:t>,</w:t>
      </w:r>
      <w:r w:rsidRPr="004D6420">
        <w:rPr>
          <w:rFonts w:cs="Arial"/>
          <w:color w:val="000000"/>
          <w:sz w:val="24"/>
          <w:szCs w:val="24"/>
        </w:rPr>
        <w:t xml:space="preserve"> </w:t>
      </w:r>
      <w:r w:rsidRPr="004D6420">
        <w:rPr>
          <w:rFonts w:cs="Arial"/>
          <w:b/>
          <w:color w:val="000000"/>
          <w:sz w:val="24"/>
          <w:szCs w:val="24"/>
          <w:u w:val="single"/>
        </w:rPr>
        <w:t xml:space="preserve">iniciando-se às </w:t>
      </w:r>
      <w:proofErr w:type="gramStart"/>
      <w:r w:rsidRPr="004D6420">
        <w:rPr>
          <w:rFonts w:cs="Arial"/>
          <w:b/>
          <w:color w:val="000000"/>
          <w:sz w:val="24"/>
          <w:szCs w:val="24"/>
          <w:u w:val="single"/>
        </w:rPr>
        <w:t>9:00</w:t>
      </w:r>
      <w:proofErr w:type="gramEnd"/>
      <w:r w:rsidRPr="004D6420">
        <w:rPr>
          <w:rFonts w:cs="Arial"/>
          <w:b/>
          <w:color w:val="000000"/>
          <w:sz w:val="24"/>
          <w:szCs w:val="24"/>
          <w:u w:val="single"/>
        </w:rPr>
        <w:t xml:space="preserve"> horas e encerrando-se às 12:00 horas</w:t>
      </w:r>
      <w:r w:rsidRPr="004D6420">
        <w:rPr>
          <w:rFonts w:cs="Arial"/>
          <w:color w:val="000000"/>
          <w:sz w:val="24"/>
          <w:szCs w:val="24"/>
        </w:rPr>
        <w:t xml:space="preserve"> em locais previamente divulgados pela Comissão Especial do Concurso, devendo o candidato comparecer ao local determinado com 60 (sessenta) minutos de antecedência do horário estipulado, portando o original de um dos Documentos de Identificação, com foto (Carteira de Identidade, C</w:t>
      </w:r>
      <w:r w:rsidRPr="004D6420">
        <w:rPr>
          <w:rFonts w:cs="Arial"/>
          <w:color w:val="000000"/>
          <w:sz w:val="24"/>
          <w:szCs w:val="24"/>
        </w:rPr>
        <w:t>arteira Nacional de Habilitação)</w:t>
      </w:r>
      <w:r w:rsidRPr="004D6420">
        <w:rPr>
          <w:rFonts w:cs="Arial"/>
          <w:color w:val="000000"/>
          <w:sz w:val="24"/>
          <w:szCs w:val="24"/>
        </w:rPr>
        <w:t xml:space="preserve"> e o  Cartão de Confirmação de Inscrição - CCI impresso através do site </w:t>
      </w:r>
      <w:r w:rsidRPr="004D6420">
        <w:rPr>
          <w:rStyle w:val="Hyperlink"/>
          <w:i/>
          <w:sz w:val="24"/>
          <w:szCs w:val="24"/>
        </w:rPr>
        <w:t>www.proconsultconcurso.com.br</w:t>
      </w:r>
      <w:r w:rsidRPr="004D6420">
        <w:rPr>
          <w:rFonts w:cs="Calibri"/>
          <w:sz w:val="24"/>
          <w:szCs w:val="24"/>
        </w:rPr>
        <w:t xml:space="preserve"> </w:t>
      </w:r>
      <w:r w:rsidR="00C3518E">
        <w:rPr>
          <w:rFonts w:cs="Calibri"/>
          <w:sz w:val="24"/>
          <w:szCs w:val="24"/>
        </w:rPr>
        <w:t>. O candidato poderá confirmar o local de prova pelo mesmo site.</w:t>
      </w:r>
    </w:p>
    <w:p w:rsidR="00C3518E" w:rsidRDefault="00C3518E" w:rsidP="004D6420">
      <w:pPr>
        <w:tabs>
          <w:tab w:val="left" w:pos="2835"/>
        </w:tabs>
        <w:adjustRightInd w:val="0"/>
        <w:spacing w:line="276" w:lineRule="auto"/>
        <w:jc w:val="both"/>
        <w:rPr>
          <w:rFonts w:cs="Calibri"/>
          <w:sz w:val="24"/>
          <w:szCs w:val="24"/>
        </w:rPr>
      </w:pPr>
    </w:p>
    <w:p w:rsidR="00C3518E" w:rsidRPr="00C3518E" w:rsidRDefault="00C3518E" w:rsidP="004D6420">
      <w:pPr>
        <w:tabs>
          <w:tab w:val="left" w:pos="2835"/>
        </w:tabs>
        <w:adjustRightInd w:val="0"/>
        <w:spacing w:line="276" w:lineRule="auto"/>
        <w:jc w:val="both"/>
        <w:rPr>
          <w:rFonts w:cs="Calibri"/>
          <w:b/>
          <w:sz w:val="24"/>
          <w:szCs w:val="24"/>
        </w:rPr>
      </w:pPr>
      <w:r w:rsidRPr="00C3518E">
        <w:rPr>
          <w:rFonts w:cs="Calibri"/>
          <w:b/>
          <w:sz w:val="24"/>
          <w:szCs w:val="24"/>
        </w:rPr>
        <w:lastRenderedPageBreak/>
        <w:t xml:space="preserve">3- </w:t>
      </w:r>
      <w:proofErr w:type="gramStart"/>
      <w:r w:rsidRPr="00C3518E">
        <w:rPr>
          <w:rFonts w:cs="Calibri"/>
          <w:b/>
          <w:sz w:val="24"/>
          <w:szCs w:val="24"/>
        </w:rPr>
        <w:t>Continua</w:t>
      </w:r>
      <w:proofErr w:type="gramEnd"/>
      <w:r w:rsidRPr="00C3518E">
        <w:rPr>
          <w:rFonts w:cs="Calibri"/>
          <w:b/>
          <w:sz w:val="24"/>
          <w:szCs w:val="24"/>
        </w:rPr>
        <w:t xml:space="preserve"> inalterado os demais itens do referido Edital</w:t>
      </w:r>
      <w:bookmarkStart w:id="0" w:name="_GoBack"/>
      <w:bookmarkEnd w:id="0"/>
    </w:p>
    <w:p w:rsidR="00C3518E" w:rsidRDefault="00C3518E" w:rsidP="004D6420">
      <w:pPr>
        <w:tabs>
          <w:tab w:val="left" w:pos="2835"/>
        </w:tabs>
        <w:adjustRightInd w:val="0"/>
        <w:spacing w:line="276" w:lineRule="auto"/>
        <w:jc w:val="both"/>
        <w:rPr>
          <w:rFonts w:cs="Calibri"/>
          <w:sz w:val="24"/>
          <w:szCs w:val="24"/>
        </w:rPr>
      </w:pPr>
    </w:p>
    <w:p w:rsidR="001331B8" w:rsidRPr="004D6420" w:rsidRDefault="001331B8" w:rsidP="001331B8">
      <w:pPr>
        <w:rPr>
          <w:sz w:val="24"/>
          <w:szCs w:val="24"/>
        </w:rPr>
      </w:pPr>
    </w:p>
    <w:p w:rsidR="001331B8" w:rsidRPr="004D6420" w:rsidRDefault="001331B8" w:rsidP="001331B8">
      <w:pPr>
        <w:rPr>
          <w:sz w:val="24"/>
          <w:szCs w:val="24"/>
        </w:rPr>
      </w:pPr>
    </w:p>
    <w:p w:rsidR="001331B8" w:rsidRPr="004D6420" w:rsidRDefault="001331B8" w:rsidP="001331B8">
      <w:pPr>
        <w:widowControl w:val="0"/>
        <w:spacing w:line="276" w:lineRule="auto"/>
        <w:jc w:val="both"/>
        <w:rPr>
          <w:sz w:val="24"/>
          <w:szCs w:val="24"/>
        </w:rPr>
      </w:pPr>
      <w:r w:rsidRPr="004D6420">
        <w:rPr>
          <w:sz w:val="24"/>
          <w:szCs w:val="24"/>
        </w:rPr>
        <w:t xml:space="preserve">ITAPURANGA, ESTADO DE GOIÁS, AOS </w:t>
      </w:r>
      <w:r w:rsidR="00C3518E">
        <w:rPr>
          <w:sz w:val="24"/>
          <w:szCs w:val="24"/>
        </w:rPr>
        <w:t>15</w:t>
      </w:r>
      <w:proofErr w:type="gramStart"/>
      <w:r w:rsidRPr="004D6420">
        <w:rPr>
          <w:sz w:val="24"/>
          <w:szCs w:val="24"/>
        </w:rPr>
        <w:t xml:space="preserve"> </w:t>
      </w:r>
      <w:r w:rsidR="00C3518E">
        <w:rPr>
          <w:sz w:val="24"/>
          <w:szCs w:val="24"/>
        </w:rPr>
        <w:t xml:space="preserve">  </w:t>
      </w:r>
      <w:proofErr w:type="gramEnd"/>
      <w:r w:rsidR="00C3518E">
        <w:rPr>
          <w:sz w:val="24"/>
          <w:szCs w:val="24"/>
        </w:rPr>
        <w:t>DE  FEVEREIRO   DE 2016</w:t>
      </w:r>
    </w:p>
    <w:p w:rsidR="001331B8" w:rsidRPr="00F3229E" w:rsidRDefault="001331B8" w:rsidP="001331B8">
      <w:pPr>
        <w:widowControl w:val="0"/>
        <w:spacing w:line="276" w:lineRule="auto"/>
        <w:jc w:val="both"/>
        <w:rPr>
          <w:sz w:val="24"/>
          <w:szCs w:val="24"/>
        </w:rPr>
      </w:pPr>
    </w:p>
    <w:p w:rsidR="001331B8" w:rsidRPr="00F3229E" w:rsidRDefault="001331B8" w:rsidP="001331B8">
      <w:pPr>
        <w:tabs>
          <w:tab w:val="left" w:pos="2835"/>
        </w:tabs>
        <w:autoSpaceDE w:val="0"/>
        <w:autoSpaceDN w:val="0"/>
        <w:adjustRightInd w:val="0"/>
        <w:rPr>
          <w:rFonts w:cs="Century Gothic"/>
          <w:sz w:val="24"/>
          <w:szCs w:val="24"/>
        </w:rPr>
      </w:pPr>
    </w:p>
    <w:p w:rsidR="001331B8" w:rsidRPr="00F3229E" w:rsidRDefault="001331B8" w:rsidP="001331B8">
      <w:pPr>
        <w:tabs>
          <w:tab w:val="left" w:pos="2835"/>
        </w:tabs>
        <w:autoSpaceDE w:val="0"/>
        <w:autoSpaceDN w:val="0"/>
        <w:adjustRightInd w:val="0"/>
        <w:rPr>
          <w:rFonts w:cs="Century Gothic"/>
          <w:sz w:val="24"/>
          <w:szCs w:val="24"/>
        </w:rPr>
      </w:pPr>
    </w:p>
    <w:p w:rsidR="001331B8" w:rsidRPr="00F3229E" w:rsidRDefault="001331B8" w:rsidP="001331B8">
      <w:pPr>
        <w:tabs>
          <w:tab w:val="left" w:pos="2835"/>
        </w:tabs>
        <w:autoSpaceDE w:val="0"/>
        <w:autoSpaceDN w:val="0"/>
        <w:adjustRightInd w:val="0"/>
        <w:jc w:val="center"/>
        <w:rPr>
          <w:rFonts w:cs="Century Gothic"/>
          <w:b/>
          <w:sz w:val="24"/>
          <w:szCs w:val="24"/>
        </w:rPr>
      </w:pPr>
      <w:r w:rsidRPr="00F3229E">
        <w:rPr>
          <w:rFonts w:cs="Century Gothic"/>
          <w:b/>
          <w:sz w:val="24"/>
          <w:szCs w:val="24"/>
        </w:rPr>
        <w:t>Maria de Lourdes Costa Cavalcante</w:t>
      </w:r>
    </w:p>
    <w:p w:rsidR="001331B8" w:rsidRPr="00F3229E" w:rsidRDefault="001331B8" w:rsidP="001331B8">
      <w:pPr>
        <w:tabs>
          <w:tab w:val="left" w:pos="2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3229E">
        <w:rPr>
          <w:sz w:val="24"/>
          <w:szCs w:val="24"/>
        </w:rPr>
        <w:t>Presidente da Comissão do Concurso</w:t>
      </w:r>
    </w:p>
    <w:p w:rsidR="001331B8" w:rsidRPr="00F3229E" w:rsidRDefault="001331B8" w:rsidP="001331B8">
      <w:pPr>
        <w:rPr>
          <w:sz w:val="24"/>
          <w:szCs w:val="24"/>
        </w:rPr>
      </w:pPr>
    </w:p>
    <w:p w:rsidR="00755601" w:rsidRPr="00F3229E" w:rsidRDefault="00755601">
      <w:pPr>
        <w:rPr>
          <w:sz w:val="24"/>
          <w:szCs w:val="24"/>
        </w:rPr>
      </w:pPr>
    </w:p>
    <w:sectPr w:rsidR="00755601" w:rsidRPr="00F3229E" w:rsidSect="001D2B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B8" w:rsidRDefault="00C3518E">
    <w:pPr>
      <w:pStyle w:val="Cabealho"/>
    </w:pPr>
    <w:r w:rsidRPr="00BA29B8">
      <w:rPr>
        <w:noProof/>
      </w:rPr>
      <w:drawing>
        <wp:inline distT="0" distB="0" distL="0" distR="0" wp14:anchorId="2B9E110E" wp14:editId="6A010313">
          <wp:extent cx="3031193" cy="871988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193" cy="871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29B8" w:rsidRDefault="00C351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1BA"/>
    <w:multiLevelType w:val="hybridMultilevel"/>
    <w:tmpl w:val="5FEC6B68"/>
    <w:lvl w:ilvl="0" w:tplc="770C7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8E7"/>
    <w:multiLevelType w:val="multilevel"/>
    <w:tmpl w:val="38660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  <w:b w:val="0"/>
      </w:rPr>
    </w:lvl>
  </w:abstractNum>
  <w:abstractNum w:abstractNumId="2">
    <w:nsid w:val="2B7D1253"/>
    <w:multiLevelType w:val="hybridMultilevel"/>
    <w:tmpl w:val="B902FE48"/>
    <w:lvl w:ilvl="0" w:tplc="305E1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143"/>
    <w:multiLevelType w:val="hybridMultilevel"/>
    <w:tmpl w:val="09E6340C"/>
    <w:lvl w:ilvl="0" w:tplc="42B45F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B8"/>
    <w:rsid w:val="001331B8"/>
    <w:rsid w:val="004D6420"/>
    <w:rsid w:val="00755601"/>
    <w:rsid w:val="00C3518E"/>
    <w:rsid w:val="00F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B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331B8"/>
    <w:pPr>
      <w:autoSpaceDE w:val="0"/>
      <w:autoSpaceDN w:val="0"/>
      <w:adjustRightInd w:val="0"/>
      <w:outlineLvl w:val="4"/>
    </w:pPr>
    <w:rPr>
      <w:rFonts w:ascii="Arial" w:hAnsi="Arial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33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331B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331B8"/>
    <w:rPr>
      <w:rFonts w:ascii="Century Gothic" w:eastAsia="Times New Roman" w:hAnsi="Century Gothic" w:cs="Times New Roman"/>
      <w:b/>
      <w:bCs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31B8"/>
    <w:rPr>
      <w:color w:val="0000FF" w:themeColor="hyperlink"/>
      <w:u w:val="single"/>
    </w:rPr>
  </w:style>
  <w:style w:type="paragraph" w:customStyle="1" w:styleId="blockquote">
    <w:name w:val="blockquote"/>
    <w:basedOn w:val="Normal"/>
    <w:rsid w:val="001331B8"/>
    <w:pPr>
      <w:spacing w:before="100" w:beforeAutospacing="1" w:after="100" w:afterAutospacing="1"/>
    </w:pPr>
    <w:rPr>
      <w:color w:val="333333"/>
      <w:sz w:val="24"/>
      <w:szCs w:val="24"/>
    </w:rPr>
  </w:style>
  <w:style w:type="table" w:styleId="Tabelacomgrade">
    <w:name w:val="Table Grid"/>
    <w:basedOn w:val="Tabelanormal"/>
    <w:rsid w:val="0013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3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1B8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31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3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1B8"/>
    <w:rPr>
      <w:rFonts w:ascii="Tahoma" w:eastAsia="Times New Roman" w:hAnsi="Tahoma" w:cs="Tahoma"/>
      <w:sz w:val="16"/>
      <w:szCs w:val="16"/>
      <w:lang w:eastAsia="pt-BR"/>
    </w:rPr>
  </w:style>
  <w:style w:type="table" w:styleId="Tabelacontempornea">
    <w:name w:val="Table Contemporary"/>
    <w:basedOn w:val="Tabelanormal"/>
    <w:rsid w:val="00F3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Calendrio1">
    <w:name w:val="Calendário 1"/>
    <w:basedOn w:val="Tabelanormal"/>
    <w:uiPriority w:val="99"/>
    <w:qFormat/>
    <w:rsid w:val="00F3229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B8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331B8"/>
    <w:pPr>
      <w:autoSpaceDE w:val="0"/>
      <w:autoSpaceDN w:val="0"/>
      <w:adjustRightInd w:val="0"/>
      <w:outlineLvl w:val="4"/>
    </w:pPr>
    <w:rPr>
      <w:rFonts w:ascii="Arial" w:hAnsi="Arial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331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331B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1331B8"/>
    <w:rPr>
      <w:rFonts w:ascii="Century Gothic" w:eastAsia="Times New Roman" w:hAnsi="Century Gothic" w:cs="Times New Roman"/>
      <w:b/>
      <w:bCs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31B8"/>
    <w:rPr>
      <w:color w:val="0000FF" w:themeColor="hyperlink"/>
      <w:u w:val="single"/>
    </w:rPr>
  </w:style>
  <w:style w:type="paragraph" w:customStyle="1" w:styleId="blockquote">
    <w:name w:val="blockquote"/>
    <w:basedOn w:val="Normal"/>
    <w:rsid w:val="001331B8"/>
    <w:pPr>
      <w:spacing w:before="100" w:beforeAutospacing="1" w:after="100" w:afterAutospacing="1"/>
    </w:pPr>
    <w:rPr>
      <w:color w:val="333333"/>
      <w:sz w:val="24"/>
      <w:szCs w:val="24"/>
    </w:rPr>
  </w:style>
  <w:style w:type="table" w:styleId="Tabelacomgrade">
    <w:name w:val="Table Grid"/>
    <w:basedOn w:val="Tabelanormal"/>
    <w:rsid w:val="0013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31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1B8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31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33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1B8"/>
    <w:rPr>
      <w:rFonts w:ascii="Tahoma" w:eastAsia="Times New Roman" w:hAnsi="Tahoma" w:cs="Tahoma"/>
      <w:sz w:val="16"/>
      <w:szCs w:val="16"/>
      <w:lang w:eastAsia="pt-BR"/>
    </w:rPr>
  </w:style>
  <w:style w:type="table" w:styleId="Tabelacontempornea">
    <w:name w:val="Table Contemporary"/>
    <w:basedOn w:val="Tabelanormal"/>
    <w:rsid w:val="00F32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Calendrio1">
    <w:name w:val="Calendário 1"/>
    <w:basedOn w:val="Tabelanormal"/>
    <w:uiPriority w:val="99"/>
    <w:qFormat/>
    <w:rsid w:val="00F3229E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 Pro</dc:creator>
  <cp:lastModifiedBy>Windows7 Pro</cp:lastModifiedBy>
  <cp:revision>2</cp:revision>
  <dcterms:created xsi:type="dcterms:W3CDTF">2016-02-17T01:00:00Z</dcterms:created>
  <dcterms:modified xsi:type="dcterms:W3CDTF">2016-02-17T01:00:00Z</dcterms:modified>
</cp:coreProperties>
</file>